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C1B98" w14:textId="43DDEB44" w:rsidR="004815DD" w:rsidRPr="004815DD" w:rsidRDefault="004815DD" w:rsidP="004815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15DD">
        <w:rPr>
          <w:rFonts w:ascii="Times New Roman" w:hAnsi="Times New Roman" w:cs="Times New Roman"/>
          <w:b/>
          <w:bCs/>
          <w:sz w:val="24"/>
          <w:szCs w:val="24"/>
        </w:rPr>
        <w:t>Извещение о проведении запроса предложений на выполнение работ с. Чобручи Слободзейского района на 2024 год</w:t>
      </w:r>
    </w:p>
    <w:tbl>
      <w:tblPr>
        <w:tblStyle w:val="a6"/>
        <w:tblW w:w="10632" w:type="dxa"/>
        <w:tblInd w:w="-1139" w:type="dxa"/>
        <w:tblLook w:val="04A0" w:firstRow="1" w:lastRow="0" w:firstColumn="1" w:lastColumn="0" w:noHBand="0" w:noVBand="1"/>
      </w:tblPr>
      <w:tblGrid>
        <w:gridCol w:w="540"/>
        <w:gridCol w:w="2295"/>
        <w:gridCol w:w="4519"/>
        <w:gridCol w:w="31"/>
        <w:gridCol w:w="1417"/>
        <w:gridCol w:w="1830"/>
      </w:tblGrid>
      <w:tr w:rsidR="004815DD" w:rsidRPr="004815DD" w14:paraId="7E5CB4E7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706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207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Наименование: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AD1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Поля для заполнения</w:t>
            </w:r>
          </w:p>
        </w:tc>
      </w:tr>
      <w:tr w:rsidR="004815DD" w:rsidRPr="004815DD" w14:paraId="017F056D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08C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1.Общая информация о закупке (работе)</w:t>
            </w:r>
          </w:p>
        </w:tc>
      </w:tr>
      <w:tr w:rsidR="004815DD" w:rsidRPr="004815DD" w14:paraId="333617A3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EA7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604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Номер извещения (номер закупки согласно утверждённому Плану закупок)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E58" w14:textId="195A9A4B" w:rsidR="004815DD" w:rsidRPr="004815DD" w:rsidRDefault="00D2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</w:tr>
      <w:tr w:rsidR="004815DD" w:rsidRPr="004815DD" w14:paraId="31CE473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90D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A28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FD0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Запрос предложений</w:t>
            </w:r>
          </w:p>
        </w:tc>
      </w:tr>
      <w:tr w:rsidR="004815DD" w:rsidRPr="004815DD" w14:paraId="41436E3E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BF4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277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 закупки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9873" w14:textId="77777777" w:rsid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</w:t>
            </w:r>
            <w:r w:rsidR="00D2233F">
              <w:rPr>
                <w:rFonts w:ascii="Times New Roman" w:hAnsi="Times New Roman" w:cs="Times New Roman"/>
                <w:sz w:val="24"/>
                <w:szCs w:val="24"/>
              </w:rPr>
              <w:t>дорожек на новом гражданском кладбище</w:t>
            </w:r>
          </w:p>
          <w:p w14:paraId="7E5C9816" w14:textId="7E6B3F16" w:rsidR="00D2233F" w:rsidRPr="00D2233F" w:rsidRDefault="00D223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№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покрытия из тротуарной плитки по ул. 25 Октября</w:t>
            </w:r>
          </w:p>
        </w:tc>
      </w:tr>
      <w:tr w:rsidR="004815DD" w:rsidRPr="004815DD" w14:paraId="52657ACF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09E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CFE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Наименование группы товаров (работ, услуг)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E8F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Дорожные работы</w:t>
            </w:r>
          </w:p>
        </w:tc>
      </w:tr>
      <w:tr w:rsidR="004815DD" w:rsidRPr="004815DD" w14:paraId="28396EF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2A7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29B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Дата размещения извещения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959" w14:textId="231CEEDD" w:rsidR="004815DD" w:rsidRPr="004815DD" w:rsidRDefault="00D2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15DD" w:rsidRPr="004815D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1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15DD" w:rsidRPr="004815DD">
              <w:rPr>
                <w:rFonts w:ascii="Times New Roman" w:hAnsi="Times New Roman" w:cs="Times New Roman"/>
                <w:sz w:val="24"/>
                <w:szCs w:val="24"/>
              </w:rPr>
              <w:t>. 2024 года</w:t>
            </w:r>
          </w:p>
        </w:tc>
      </w:tr>
      <w:tr w:rsidR="004815DD" w:rsidRPr="004815DD" w14:paraId="5D72B37F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556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2. Сведения о заказчике</w:t>
            </w:r>
          </w:p>
        </w:tc>
      </w:tr>
      <w:tr w:rsidR="004815DD" w:rsidRPr="004815DD" w14:paraId="50C4ECB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E4A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D7F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заказчика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0D8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Администрация с.Чобручи</w:t>
            </w:r>
          </w:p>
        </w:tc>
      </w:tr>
      <w:tr w:rsidR="004815DD" w:rsidRPr="004815DD" w14:paraId="36E74260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4D6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13E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Место нахождения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FB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с.Чобручи </w:t>
            </w:r>
          </w:p>
        </w:tc>
      </w:tr>
      <w:tr w:rsidR="004815DD" w:rsidRPr="004815DD" w14:paraId="17448116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296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32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Почтовый адрес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FD0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С.Чобручи Слободзейский район ул.Ленина 35 «А»</w:t>
            </w:r>
          </w:p>
        </w:tc>
      </w:tr>
      <w:tr w:rsidR="004815DD" w:rsidRPr="004815DD" w14:paraId="0DA2E71C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DB6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7B1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Адрес электронной почты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74A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chobruchi@slobodzeya.org</w:t>
            </w:r>
          </w:p>
        </w:tc>
      </w:tr>
      <w:tr w:rsidR="004815DD" w:rsidRPr="004815DD" w14:paraId="2327D65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CD8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876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Номер контактного телефона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8DCC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0(557)43400 , 0(777)52522</w:t>
            </w:r>
          </w:p>
        </w:tc>
      </w:tr>
      <w:tr w:rsidR="004815DD" w:rsidRPr="004815DD" w14:paraId="6451CC5A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AD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3. Информация о процедуре закупки</w:t>
            </w:r>
          </w:p>
        </w:tc>
      </w:tr>
      <w:tr w:rsidR="004815DD" w:rsidRPr="004815DD" w14:paraId="0E2DBF9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95C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C6A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Дата и время начала подачи заявок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80D" w14:textId="2F3A8E72" w:rsidR="004815DD" w:rsidRPr="004815DD" w:rsidRDefault="00D2233F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15DD" w:rsidRPr="004815D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1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15DD"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. 2024 года с </w:t>
            </w:r>
            <w:r w:rsidR="00481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3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15DD" w:rsidRPr="004815D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DD" w:rsidRPr="004815D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4815DD" w:rsidRPr="004815DD" w14:paraId="3FA65381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56F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FD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Дата и время окончания подачи заявок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038" w14:textId="26C43A8A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.09. 2024 года до </w:t>
            </w:r>
            <w:r w:rsidR="00D22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23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61D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815DD" w:rsidRPr="004815DD" w14:paraId="1C8AC758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499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010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подачи заявки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B8E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Администрация с.Чобручи ул.Ленина 35 «А»</w:t>
            </w:r>
          </w:p>
        </w:tc>
      </w:tr>
      <w:tr w:rsidR="004815DD" w:rsidRPr="004815DD" w14:paraId="6F552AFF" w14:textId="77777777" w:rsidTr="004815DD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48B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8FB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Порядок подачи заявок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E01" w14:textId="05CFB3C9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предложений должна быть представлена в письменной форме, в запечатанном конверте, не позволяющем просматривать содержание заявки до ее вскрытия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в форме электронного документа на адрес электронной почты </w:t>
            </w:r>
            <w:hyperlink r:id="rId5" w:history="1"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chobruchi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ru-MD" w:eastAsia="ru-RU"/>
                </w:rPr>
                <w:t>@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slobodzeya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ru-MD" w:eastAsia="ru-RU"/>
                </w:rPr>
                <w:t>.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org</w:t>
              </w:r>
            </w:hyperlink>
            <w:r w:rsidRPr="0048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MD" w:eastAsia="ru-RU"/>
              </w:rPr>
              <w:t xml:space="preserve"> 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пароля, обеспечивающего ограничение доступа к информации до начала проведения закупки. Пароль необходимо предоставить к</w:t>
            </w:r>
            <w:r w:rsidR="0079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09. 2024 года.</w:t>
            </w:r>
          </w:p>
        </w:tc>
      </w:tr>
      <w:tr w:rsidR="004815DD" w:rsidRPr="004815DD" w14:paraId="0C7A168D" w14:textId="77777777" w:rsidTr="004815DD">
        <w:trPr>
          <w:trHeight w:val="2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624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68D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Дата и время проведения закупки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6755" w14:textId="476EE292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.09.2024 г. в </w:t>
            </w:r>
            <w:r w:rsidR="008623D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:00  </w:t>
            </w:r>
          </w:p>
        </w:tc>
      </w:tr>
      <w:tr w:rsidR="004815DD" w:rsidRPr="004815DD" w14:paraId="6C4A9E7F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DD9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BBF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Место проведения закупки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1C9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Администрация с. Чобручи ул. Ленина 35 «А»</w:t>
            </w:r>
          </w:p>
        </w:tc>
      </w:tr>
      <w:tr w:rsidR="004815DD" w:rsidRPr="004815DD" w14:paraId="15AE093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545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5E2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Порядок оценки заявок, окончательных предложений участников закупки и критерии этой оценки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21F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заявок окончательных предложений участников закупки осуществляется в соответствии со статьей 22 Закона Приднестровской Молдавской Республики «О закупках в Приднестровской Молдавской Республике» и Постановлением Правительства Приднестровской Молдавской Республики от 25 марта 2020 года № 78 «Об утверждении Порядка оценки заявок, окончательных предложений участников закупки при проведении запроса предложений». </w:t>
            </w:r>
          </w:p>
          <w:p w14:paraId="0E12A4F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Критерии оценки заявок:</w:t>
            </w:r>
          </w:p>
          <w:p w14:paraId="7C4E77AE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Стоимостные критерии:</w:t>
            </w:r>
          </w:p>
          <w:p w14:paraId="69524F03" w14:textId="77777777" w:rsidR="004815DD" w:rsidRPr="004815DD" w:rsidRDefault="004815DD" w:rsidP="00C04A77">
            <w:pPr>
              <w:pStyle w:val="a5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-Цена контракта-удельный вес критерия – 100 %.</w:t>
            </w:r>
          </w:p>
        </w:tc>
      </w:tr>
      <w:tr w:rsidR="004815DD" w:rsidRPr="004815DD" w14:paraId="54127F2F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8F1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4. Начальная (максимальная) цена контракта</w:t>
            </w:r>
          </w:p>
        </w:tc>
      </w:tr>
      <w:tr w:rsidR="004815DD" w:rsidRPr="004815DD" w14:paraId="43C86065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46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53C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Начальная (максимальная) цена контракта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4BE" w14:textId="2C36DA66" w:rsid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Лот №1 – </w:t>
            </w:r>
            <w:r w:rsidR="00D2233F">
              <w:rPr>
                <w:rFonts w:ascii="Times New Roman" w:hAnsi="Times New Roman" w:cs="Times New Roman"/>
                <w:b/>
                <w:sz w:val="24"/>
                <w:szCs w:val="24"/>
              </w:rPr>
              <w:t>241 160</w:t>
            </w: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14:paraId="4F653B91" w14:textId="7A15CC77" w:rsidR="00D2233F" w:rsidRPr="004815DD" w:rsidRDefault="00D223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№2 -500 000 руб.</w:t>
            </w:r>
          </w:p>
          <w:p w14:paraId="667579A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5DD" w:rsidRPr="004815DD" w14:paraId="6E74BDD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D80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A6D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Валюта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4A5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Предложения резидентов ПМР должны быть поданы в рублях ПМР</w:t>
            </w:r>
          </w:p>
        </w:tc>
      </w:tr>
      <w:tr w:rsidR="004815DD" w:rsidRPr="004815DD" w14:paraId="422D454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B8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B0C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BA8" w14:textId="693F6E50" w:rsidR="00B6656E" w:rsidRPr="00B6656E" w:rsidRDefault="004815DD" w:rsidP="00B665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Лот №1 </w:t>
            </w:r>
            <w:r w:rsidR="00B6656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B6656E" w:rsidRPr="00B6656E">
              <w:rPr>
                <w:rFonts w:ascii="Times New Roman" w:hAnsi="Times New Roman" w:cs="Times New Roman"/>
                <w:sz w:val="24"/>
                <w:szCs w:val="24"/>
              </w:rPr>
              <w:t>финансировани</w:t>
            </w:r>
            <w:r w:rsidR="00B665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6656E" w:rsidRPr="00B6656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благоустройству территорий сельских населенных пунктов, ремонту и строительству объектов социально- культурной сферы и автомобильных дорог общего пользования и их составных частей, находящихся в муниципальной собственности, расположенных в сельских населенных пунктах за счет средств Фонда по обеспечению государственных гарантий по расчетам с гражданами, имеющими право на</w:t>
            </w:r>
          </w:p>
          <w:p w14:paraId="17696AA7" w14:textId="010566F4" w:rsidR="004815DD" w:rsidRPr="004815DD" w:rsidRDefault="00B6656E" w:rsidP="00B665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56E">
              <w:rPr>
                <w:rFonts w:ascii="Times New Roman" w:hAnsi="Times New Roman" w:cs="Times New Roman"/>
                <w:sz w:val="24"/>
                <w:szCs w:val="24"/>
              </w:rPr>
              <w:t>земельную долю (пай), и иными работниками сельскохозяйственных предприятий Приднестровской Молдавской Республики на 2024 год</w:t>
            </w:r>
          </w:p>
        </w:tc>
      </w:tr>
      <w:tr w:rsidR="004815DD" w:rsidRPr="004815DD" w14:paraId="2049B1D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D95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8D9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Возможные условия оплаты (предоплата, оплата по факту или отсрочка платежа)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890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в рублях ПМР,</w:t>
            </w:r>
          </w:p>
          <w:p w14:paraId="123BEEED" w14:textId="0DDC655F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«Заказчик» производит «Подрядчику» предварительную оплату (аванс) в размере </w:t>
            </w:r>
            <w:r w:rsidR="00B66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% от суммы договора. Погашение аванса осуществляется в равных долях в течении всего срока исполнения договора на основании актов выполненных работ. «Заказчик» производит оплату «Подрядчику» за фактически выполненные работы, на основании Актов приемки выполненных работ, оформленных в установленном действующим законодательством Приднестровской Молдавской Республики порядке.</w:t>
            </w:r>
          </w:p>
        </w:tc>
      </w:tr>
      <w:tr w:rsidR="004815DD" w:rsidRPr="004815DD" w14:paraId="022DF010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8AB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5. Информация о предмете (объекте) закупки</w:t>
            </w:r>
          </w:p>
        </w:tc>
      </w:tr>
      <w:tr w:rsidR="004815DD" w:rsidRPr="004815DD" w14:paraId="48B896C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30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10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1CB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Предмет закупки и его описание</w:t>
            </w:r>
          </w:p>
        </w:tc>
      </w:tr>
      <w:tr w:rsidR="004815DD" w:rsidRPr="004815DD" w14:paraId="109D2CEB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ACB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448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и ее описание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4E9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AD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12E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</w:t>
            </w:r>
          </w:p>
        </w:tc>
      </w:tr>
      <w:tr w:rsidR="004815DD" w:rsidRPr="004815DD" w14:paraId="0F5F407F" w14:textId="77777777" w:rsidTr="004815DD">
        <w:trPr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6A7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693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 соответствии с дефектными актами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494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15DD" w:rsidRPr="004815DD" w14:paraId="6D7C19D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019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73B3" w14:textId="77777777" w:rsidR="00B6656E" w:rsidRDefault="00B6656E" w:rsidP="00B665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дорожек на новом гражданском кладбище</w:t>
            </w:r>
          </w:p>
          <w:p w14:paraId="505C7D5C" w14:textId="57905645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1B6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DDE4" w14:textId="6564317B" w:rsidR="004815DD" w:rsidRPr="004815DD" w:rsidRDefault="00376C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6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3265" w14:textId="626F0441" w:rsidR="004815DD" w:rsidRPr="004815DD" w:rsidRDefault="00B665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241 160</w:t>
            </w:r>
          </w:p>
        </w:tc>
      </w:tr>
      <w:tr w:rsidR="004815DD" w:rsidRPr="004815DD" w14:paraId="66DA28A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6EF" w14:textId="58032201" w:rsidR="004815DD" w:rsidRPr="004815DD" w:rsidRDefault="00B665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E36" w14:textId="2803B00B" w:rsidR="004815DD" w:rsidRPr="004815DD" w:rsidRDefault="00B665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№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покрытия из тротуарной плитки по ул. 25 Октября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29DB" w14:textId="71AB6A3B" w:rsidR="004815DD" w:rsidRPr="004815DD" w:rsidRDefault="00B665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842" w14:textId="42552A2E" w:rsidR="004815DD" w:rsidRPr="00B6656E" w:rsidRDefault="00B665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1</w:t>
            </w:r>
            <w:r w:rsidR="00376C42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600" w14:textId="772512C5" w:rsidR="004815DD" w:rsidRPr="00B6656E" w:rsidRDefault="00B665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6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500 000</w:t>
            </w:r>
          </w:p>
        </w:tc>
      </w:tr>
      <w:tr w:rsidR="004815DD" w:rsidRPr="004815DD" w14:paraId="4816DDF1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35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C7B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D0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749" w14:textId="77777777" w:rsidR="004815DD" w:rsidRPr="00B6656E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B0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5DD" w:rsidRPr="004815DD" w14:paraId="51C8EA90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93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1A6B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9E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A17" w14:textId="77777777" w:rsidR="004815DD" w:rsidRPr="00B6656E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8E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5DD" w:rsidRPr="004815DD" w14:paraId="2CD7CF5A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32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78FE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6B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77DE" w14:textId="77777777" w:rsidR="004815DD" w:rsidRPr="00B6656E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F4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5DD" w:rsidRPr="004815DD" w14:paraId="35866383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6A4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865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C0D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01DE" w14:textId="77777777" w:rsidR="004815DD" w:rsidRPr="00B6656E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89B9" w14:textId="77777777" w:rsidR="004815DD" w:rsidRPr="00B6656E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/>
              </w:rPr>
            </w:pPr>
          </w:p>
        </w:tc>
      </w:tr>
      <w:tr w:rsidR="004815DD" w:rsidRPr="004815DD" w14:paraId="71BC9945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623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D39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430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BB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8BC" w14:textId="7FD3CEC9" w:rsidR="004815DD" w:rsidRPr="00B6656E" w:rsidRDefault="00B665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741 160</w:t>
            </w:r>
          </w:p>
        </w:tc>
      </w:tr>
      <w:tr w:rsidR="004815DD" w:rsidRPr="004815DD" w14:paraId="293D6861" w14:textId="77777777" w:rsidTr="004815DD">
        <w:trPr>
          <w:trHeight w:val="8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D60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2B4D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E658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815DD" w:rsidRPr="004815DD" w14:paraId="795CFF1E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23BC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BC9C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Дополнительные требования к предмету (объекту) закупки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9A4A" w14:textId="77777777" w:rsidR="004815DD" w:rsidRPr="004815DD" w:rsidRDefault="004815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 </w:t>
            </w:r>
          </w:p>
        </w:tc>
      </w:tr>
      <w:tr w:rsidR="004815DD" w:rsidRPr="004815DD" w14:paraId="650299BF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140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A982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1CB" w14:textId="77777777" w:rsidR="004815DD" w:rsidRPr="004815DD" w:rsidRDefault="004815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Заявка должна быть оформлена в соответствии с требованиями, предусмотренными Распоряжением Правительства Приднестровской Молдавской Республики от 25 марта 2020 года № 198р «Об утверждении формы заявок участников закупки и требованиями, указанными в документации о проведении запроса предложений.»</w:t>
            </w:r>
          </w:p>
        </w:tc>
      </w:tr>
      <w:tr w:rsidR="004815DD" w:rsidRPr="004815DD" w14:paraId="5B6B7A05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2CA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 xml:space="preserve"> </w:t>
            </w:r>
          </w:p>
          <w:p w14:paraId="06AAA43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6. Преимущества, требования к участникам закупки</w:t>
            </w:r>
          </w:p>
        </w:tc>
      </w:tr>
      <w:tr w:rsidR="004815DD" w:rsidRPr="004815DD" w14:paraId="0134CF6C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50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D1D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4B7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Преимущества предоставляются:</w:t>
            </w:r>
          </w:p>
          <w:p w14:paraId="01D74AA0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а) учреждениям и организациям уголовно-исполнительной системы, в том числе организациям любых форм собственности, использующие труд лиц, осужденных к лишению свободы, и (или) лиц, содержащихся в лечебно-трудовых профилакториях;</w:t>
            </w:r>
          </w:p>
          <w:p w14:paraId="3B567CF2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б) организациям, применяющим труд инвалидов;</w:t>
            </w:r>
          </w:p>
          <w:p w14:paraId="000418D3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в) отечественным производителям;</w:t>
            </w:r>
          </w:p>
          <w:p w14:paraId="38391704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г) отечественные импортеры.</w:t>
            </w:r>
          </w:p>
        </w:tc>
      </w:tr>
      <w:tr w:rsidR="004815DD" w:rsidRPr="004815DD" w14:paraId="4B062B3A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0D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E13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1F59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1.Требования к участникам закупки:</w:t>
            </w:r>
          </w:p>
          <w:p w14:paraId="199B473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работ, являющихся объектом закупки;</w:t>
            </w:r>
          </w:p>
          <w:p w14:paraId="7506DC9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участниками закупки – юридического лица и отсутствие дела о банкротстве;</w:t>
            </w:r>
          </w:p>
          <w:p w14:paraId="2348A89B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в) отсутствия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      </w:r>
          </w:p>
          <w:p w14:paraId="3578F496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в) отсутствие в </w:t>
            </w:r>
            <w:hyperlink r:id="rId6" w:anchor="Par2313" w:tooltip="Статья 104. Реестр недобросовестных поставщиков (подрядчиков, исполнителей)" w:history="1">
              <w:r w:rsidRPr="004815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реестре</w:t>
              </w:r>
            </w:hyperlink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органа, лице, исполняющем функции единоличного исполнительного органа участника закупки – юридического лица;</w:t>
            </w:r>
          </w:p>
          <w:p w14:paraId="7C4BF3C2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      </w:r>
          </w:p>
          <w:p w14:paraId="08D34E7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д) 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      </w:r>
          </w:p>
          <w:p w14:paraId="2D750D5C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4815D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.</w:t>
            </w: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Участником закупки должны быть представлены следующие документы:</w:t>
            </w:r>
          </w:p>
          <w:p w14:paraId="7E8E40C2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 порядке заверенная копия такой выписки (для юридического лица), копия патента (для индивидуального предпринимателя); </w:t>
            </w:r>
          </w:p>
          <w:p w14:paraId="3257577A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б) документ, подтверждающий полномочия лица на осуществление действий от имени участника запроса предложений;</w:t>
            </w:r>
          </w:p>
          <w:p w14:paraId="5BC3A6AE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в) копии учредительных документов участника запроса предложений (для юридического лица);</w:t>
            </w:r>
          </w:p>
          <w:p w14:paraId="7BDE465C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г) для иностранного лица: доверенность и документа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Республики.</w:t>
            </w:r>
          </w:p>
          <w:p w14:paraId="193E3FDE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д) предложения участника закупки в отношении объекта закупки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br/>
              <w:t>с приложением документов, подтверждающих соответствие этого объекта требованиям, установленным документацией о закупке:</w:t>
            </w:r>
          </w:p>
          <w:p w14:paraId="0424F8A6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1)предложение о цене контракта (лота №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softHyphen/>
              <w:t>);</w:t>
            </w:r>
          </w:p>
          <w:p w14:paraId="1963B958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2)наименование работ с указанием качественных и иных характеристик количества (объем);</w:t>
            </w:r>
          </w:p>
          <w:p w14:paraId="21CA31EC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3)участник закупки вправе приложить иные документы, подтверждающие соответствие объекта требованиям, установленным документацией о закупке;</w:t>
            </w:r>
          </w:p>
          <w:p w14:paraId="64E9F31D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е) информация о соответствии участника закупки требованиям к участникам закупки, установленным заказчиком в извещении о закупке в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пунктами 1 и 2 статьи 21 Закона Приднестровской Молдавской Республики от 26 ноября 2018 года № 318-З-V</w:t>
            </w:r>
            <w:r w:rsidRPr="004815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«О закупках в Приднестровской Молдавской Республике»;</w:t>
            </w:r>
          </w:p>
          <w:p w14:paraId="7E208B34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ж) документы подтверждающие право участника запроса предложений на получение преимуществ в соответствии с Законом о закупках, или копии этих документов;</w:t>
            </w:r>
          </w:p>
          <w:p w14:paraId="41894AC4" w14:textId="77777777" w:rsidR="004815DD" w:rsidRPr="004815DD" w:rsidRDefault="004815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з) декларация об отсутствии личной  заинтересованности при осуществлении закупок товаров (работ, услуг), которая может привести к конфликту интересов.</w:t>
            </w:r>
          </w:p>
        </w:tc>
      </w:tr>
      <w:tr w:rsidR="004815DD" w:rsidRPr="004815DD" w14:paraId="10A185FC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ABC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3FE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Условия об ответственности за неисполнении или ненадлежащее исполнение принимаемых на себя участниками закупок обязательств 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069D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При неисполнении принимаемых обязательств участники закупок несут ответственность в соответствии с действующим законодательством Приднестровской Молдавской Республики.</w:t>
            </w:r>
          </w:p>
          <w:p w14:paraId="5BC7876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 случае нарушения Подрядчиком сроков выполнения работ, а также согласованных сроков для устранения недостатков, Заказчик вправе изыскать с Подрядчика неустойку в размере 0,05 % от стоимости невыполненных работ в срок работ за каждый рабочий день просрочки, но не более 10% от суммы договора.</w:t>
            </w:r>
          </w:p>
        </w:tc>
      </w:tr>
      <w:tr w:rsidR="004815DD" w:rsidRPr="004815DD" w14:paraId="6CAAF82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BDA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B1B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Требования к гарантийным обязательствам представляемым подрядчиком, в отношении выполняемых работ.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F2A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Гарантийный срок:</w:t>
            </w:r>
          </w:p>
          <w:p w14:paraId="165597B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(пяти) лет  </w:t>
            </w:r>
          </w:p>
        </w:tc>
      </w:tr>
      <w:tr w:rsidR="004815DD" w:rsidRPr="004815DD" w14:paraId="6DE759C5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59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7.Условия контракта</w:t>
            </w:r>
          </w:p>
        </w:tc>
      </w:tr>
      <w:tr w:rsidR="004815DD" w:rsidRPr="004815DD" w14:paraId="4362F128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BFA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82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Информация о месте доставки товара, месте выполнения работ либо или оказаний услуг.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60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Работы выполняются на указанных объектах.</w:t>
            </w:r>
          </w:p>
          <w:p w14:paraId="46EE69F0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5DD" w:rsidRPr="004815DD" w14:paraId="7951FCF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EC0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C11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E63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59636AA6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FF3C25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B3291D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3D16EC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92B918" w14:textId="77777777" w:rsidR="00D3033E" w:rsidRPr="004815DD" w:rsidRDefault="00D3033E">
      <w:pPr>
        <w:rPr>
          <w:rFonts w:ascii="Times New Roman" w:hAnsi="Times New Roman" w:cs="Times New Roman"/>
          <w:sz w:val="24"/>
          <w:szCs w:val="24"/>
        </w:rPr>
      </w:pPr>
    </w:p>
    <w:sectPr w:rsidR="00D3033E" w:rsidRPr="00481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B5BFD"/>
    <w:multiLevelType w:val="hybridMultilevel"/>
    <w:tmpl w:val="14D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292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3E"/>
    <w:rsid w:val="003361DD"/>
    <w:rsid w:val="00376C42"/>
    <w:rsid w:val="004815DD"/>
    <w:rsid w:val="00794D93"/>
    <w:rsid w:val="008623DC"/>
    <w:rsid w:val="00B6656E"/>
    <w:rsid w:val="00D2233F"/>
    <w:rsid w:val="00D3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7A77B"/>
  <w15:chartTrackingRefBased/>
  <w15:docId w15:val="{D8C03691-8BE2-4CFB-9EF2-5FEE8E22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5DD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15DD"/>
    <w:rPr>
      <w:color w:val="0563C1" w:themeColor="hyperlink"/>
      <w:u w:val="single"/>
    </w:rPr>
  </w:style>
  <w:style w:type="paragraph" w:styleId="a4">
    <w:name w:val="No Spacing"/>
    <w:uiPriority w:val="1"/>
    <w:qFormat/>
    <w:rsid w:val="004815DD"/>
    <w:pPr>
      <w:spacing w:after="0" w:line="240" w:lineRule="auto"/>
    </w:pPr>
    <w:rPr>
      <w:lang w:val="ru-RU"/>
    </w:rPr>
  </w:style>
  <w:style w:type="paragraph" w:styleId="a5">
    <w:name w:val="List Paragraph"/>
    <w:basedOn w:val="a"/>
    <w:uiPriority w:val="34"/>
    <w:qFormat/>
    <w:rsid w:val="004815DD"/>
    <w:pPr>
      <w:ind w:left="720"/>
      <w:contextualSpacing/>
    </w:pPr>
  </w:style>
  <w:style w:type="table" w:styleId="a6">
    <w:name w:val="Table Grid"/>
    <w:basedOn w:val="a1"/>
    <w:uiPriority w:val="39"/>
    <w:rsid w:val="004815D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spmr.org/legislation/bills/vi-soziv/621.html" TargetMode="External"/><Relationship Id="rId5" Type="http://schemas.openxmlformats.org/officeDocument/2006/relationships/hyperlink" Target="mailto:chobruchi@slobodzey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2024-09-09T10:11:00Z</dcterms:created>
  <dcterms:modified xsi:type="dcterms:W3CDTF">2024-09-10T11:44:00Z</dcterms:modified>
</cp:coreProperties>
</file>